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5813682E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E907F4">
        <w:rPr>
          <w:kern w:val="0"/>
          <w:szCs w:val="28"/>
          <w:lang w:eastAsia="en-US"/>
        </w:rPr>
        <w:t>10</w:t>
      </w:r>
      <w:r w:rsidRPr="00AA1DCA">
        <w:rPr>
          <w:kern w:val="0"/>
          <w:szCs w:val="28"/>
          <w:lang w:eastAsia="en-US"/>
        </w:rPr>
        <w:t>/202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E907F4">
        <w:rPr>
          <w:kern w:val="0"/>
          <w:szCs w:val="28"/>
          <w:lang w:eastAsia="en-US"/>
        </w:rPr>
        <w:t>14</w:t>
      </w:r>
      <w:r w:rsidR="00AA1DCA" w:rsidRPr="00AA1DCA">
        <w:rPr>
          <w:kern w:val="0"/>
          <w:szCs w:val="28"/>
          <w:lang w:eastAsia="en-US"/>
        </w:rPr>
        <w:t xml:space="preserve"> июня</w:t>
      </w:r>
      <w:r w:rsidRPr="00AA1DCA">
        <w:rPr>
          <w:kern w:val="0"/>
          <w:szCs w:val="28"/>
          <w:lang w:eastAsia="en-US"/>
        </w:rPr>
        <w:t xml:space="preserve"> 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503099" w14:textId="14283231" w:rsidR="00CB07F5" w:rsidRDefault="00CB07F5" w:rsidP="002F1C61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С целью оказания услуг </w:t>
            </w:r>
            <w:r w:rsidR="002D736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2 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субъект</w:t>
            </w:r>
            <w:r w:rsidR="002D7369">
              <w:rPr>
                <w:color w:val="000000"/>
                <w:kern w:val="0"/>
                <w:sz w:val="24"/>
                <w:szCs w:val="22"/>
                <w:lang w:eastAsia="en-US"/>
              </w:rPr>
              <w:t>ам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МСП Исполнитель осуществляет</w:t>
            </w:r>
            <w:r w:rsidR="00FB6697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8C2340">
              <w:rPr>
                <w:color w:val="000000"/>
                <w:kern w:val="0"/>
                <w:sz w:val="24"/>
                <w:szCs w:val="22"/>
                <w:lang w:eastAsia="en-US"/>
              </w:rPr>
              <w:t>маркетингов</w:t>
            </w:r>
            <w:r w:rsidR="002D7369">
              <w:rPr>
                <w:color w:val="000000"/>
                <w:kern w:val="0"/>
                <w:sz w:val="24"/>
                <w:szCs w:val="22"/>
                <w:lang w:eastAsia="en-US"/>
              </w:rPr>
              <w:t>ые</w:t>
            </w:r>
            <w:r w:rsidR="008C234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исследовани</w:t>
            </w:r>
            <w:r w:rsidR="002D7369">
              <w:rPr>
                <w:color w:val="000000"/>
                <w:kern w:val="0"/>
                <w:sz w:val="24"/>
                <w:szCs w:val="22"/>
                <w:lang w:eastAsia="en-US"/>
              </w:rPr>
              <w:t>я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:</w:t>
            </w:r>
          </w:p>
          <w:p w14:paraId="409556B2" w14:textId="70B2FCA5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1.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Сбор о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бщ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ей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информаци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 компании;</w:t>
            </w:r>
          </w:p>
          <w:p w14:paraId="3C2BC21B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Разработка общей концепции исследования;</w:t>
            </w:r>
          </w:p>
          <w:p w14:paraId="75C25EAC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Определение целей исследования.</w:t>
            </w:r>
          </w:p>
          <w:p w14:paraId="3CB6D6A9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2.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Осуществление сбора данных, относящихся к конкретной рыночной ситуации, с которой пришлось столкнуться Потребителю (маркетинговым проблемам) в целях совершенствования качества процедур принятия решений и контроля в маркетинговой среде;</w:t>
            </w:r>
          </w:p>
          <w:p w14:paraId="4D55D3B5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3.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рынка (выявление трендов, влияющих на поведение ключевых игроков);</w:t>
            </w:r>
          </w:p>
          <w:p w14:paraId="70A7971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Выявление трендов, влияющих на поведение ключевых игроков;</w:t>
            </w:r>
          </w:p>
          <w:p w14:paraId="685BA950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4.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конкурентов по основным параметрам:</w:t>
            </w:r>
          </w:p>
          <w:p w14:paraId="1F7B542E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Точки контакта с клиентами;</w:t>
            </w:r>
          </w:p>
          <w:p w14:paraId="595934B0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Позиционирование товаров/услуг, сервиса;</w:t>
            </w:r>
          </w:p>
          <w:p w14:paraId="4E4724D2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TOV;</w:t>
            </w:r>
          </w:p>
          <w:p w14:paraId="1A5C60D0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Айдентика;</w:t>
            </w:r>
          </w:p>
          <w:p w14:paraId="64FABAD7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5.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поведения целевой аудитории:</w:t>
            </w:r>
          </w:p>
          <w:p w14:paraId="01DEBB8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Выявление инсайтов;</w:t>
            </w:r>
          </w:p>
          <w:p w14:paraId="58CDC3D9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Определение типа целевой аудитории;</w:t>
            </w:r>
          </w:p>
          <w:p w14:paraId="68DF3B71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Определение территориальной принадлежности ЦА;</w:t>
            </w:r>
          </w:p>
          <w:p w14:paraId="56F8463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6.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Исследование цены, товара и его ценности</w:t>
            </w:r>
          </w:p>
          <w:p w14:paraId="0DA9FEC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7.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 xml:space="preserve">Анализ - дизайн-аудит, анализ визуальной айдентики компании по следующим параметрам: </w:t>
            </w:r>
          </w:p>
          <w:p w14:paraId="4DA0C401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Соответствие требованиям рынка;</w:t>
            </w:r>
          </w:p>
          <w:p w14:paraId="2B8C49C9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Восприятие аудиторией;</w:t>
            </w:r>
          </w:p>
          <w:p w14:paraId="3FF75B51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Актуальность, вариативность;</w:t>
            </w:r>
          </w:p>
          <w:p w14:paraId="0F770E37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Возможность масштабирования;</w:t>
            </w:r>
          </w:p>
          <w:p w14:paraId="65691B0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Использование на существующих рекламно-коммуникационных носителях и в точках контакта.</w:t>
            </w:r>
          </w:p>
          <w:p w14:paraId="0C3E236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8.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коммуникаций компании в интернете в основных точках контакта:</w:t>
            </w:r>
          </w:p>
          <w:p w14:paraId="46E1BE3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Сайт;</w:t>
            </w:r>
          </w:p>
          <w:p w14:paraId="5D4A8DCE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Социальные сети;</w:t>
            </w:r>
          </w:p>
          <w:p w14:paraId="102F0B87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Маркетплейсы;</w:t>
            </w:r>
          </w:p>
          <w:p w14:paraId="77D9FEE6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Карты;</w:t>
            </w:r>
          </w:p>
          <w:p w14:paraId="0114BAF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Сайты-</w:t>
            </w:r>
            <w:proofErr w:type="spellStart"/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отзовики</w:t>
            </w:r>
            <w:proofErr w:type="spellEnd"/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13563216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интернет-сми;</w:t>
            </w:r>
          </w:p>
          <w:p w14:paraId="6CCC35FB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Реклама.</w:t>
            </w:r>
          </w:p>
          <w:p w14:paraId="713FC82B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9.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Разработка рекомендации: концепция бренда, айдентика, коммуникации, взаимодействие с клиентами, выбор модели продаж, стратегии и тактики продаж.</w:t>
            </w:r>
          </w:p>
          <w:p w14:paraId="36EF0418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10.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Передача готового проекта Заказчику.</w:t>
            </w:r>
          </w:p>
          <w:p w14:paraId="0A7CEAE8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Результат оказания услуги:</w:t>
            </w:r>
          </w:p>
          <w:p w14:paraId="34FDA14D" w14:textId="6F991BAE" w:rsidR="00CB07F5" w:rsidRPr="00CB07F5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Маркетинговое исследование на бумажном носителе в объеме не менее 45 страниц формата А4 без учета приложений, а также в электронном виде, по выбору Потребителя, на запоминающем устройстве, либо путем направления на электронную почту Потребителя.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27D42C7E" w:rsidR="00CB07F5" w:rsidRPr="00CB07F5" w:rsidRDefault="00E81A1E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AA1DCA">
              <w:rPr>
                <w:kern w:val="0"/>
                <w:sz w:val="24"/>
                <w:szCs w:val="22"/>
                <w:lang w:eastAsia="en-US"/>
              </w:rPr>
              <w:t xml:space="preserve">До </w:t>
            </w:r>
            <w:r w:rsidR="007D3505" w:rsidRPr="00AA1DCA">
              <w:rPr>
                <w:kern w:val="0"/>
                <w:sz w:val="24"/>
                <w:szCs w:val="22"/>
                <w:lang w:eastAsia="en-US"/>
              </w:rPr>
              <w:t>31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Pr="00AA1DCA">
              <w:rPr>
                <w:kern w:val="0"/>
                <w:sz w:val="24"/>
                <w:szCs w:val="22"/>
                <w:lang w:eastAsia="en-US"/>
              </w:rPr>
              <w:t>декабря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BD96B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65409E4F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CB07F5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553E6DD4" w:rsidR="00CB07F5" w:rsidRPr="00AA1DCA" w:rsidRDefault="00E907F4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14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 xml:space="preserve"> июня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1C9C1782" w:rsidR="00CB07F5" w:rsidRPr="00AA1DCA" w:rsidRDefault="00E907F4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 xml:space="preserve">18 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июня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4FBE2895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FC64D8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4D27B0CC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4612B7AA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E907F4">
        <w:rPr>
          <w:kern w:val="0"/>
          <w:szCs w:val="28"/>
          <w:lang w:eastAsia="en-US"/>
        </w:rPr>
        <w:t>10</w:t>
      </w:r>
      <w:r w:rsidR="00AA1DCA" w:rsidRPr="00AA1DCA">
        <w:rPr>
          <w:kern w:val="0"/>
          <w:szCs w:val="28"/>
          <w:lang w:eastAsia="en-US"/>
        </w:rPr>
        <w:t xml:space="preserve">/2021 от </w:t>
      </w:r>
      <w:r w:rsidR="00E907F4">
        <w:rPr>
          <w:kern w:val="0"/>
          <w:szCs w:val="28"/>
          <w:lang w:eastAsia="en-US"/>
        </w:rPr>
        <w:t>14</w:t>
      </w:r>
      <w:r w:rsidR="00AA1DCA" w:rsidRPr="00AA1DCA">
        <w:rPr>
          <w:kern w:val="0"/>
          <w:szCs w:val="28"/>
          <w:lang w:eastAsia="en-US"/>
        </w:rPr>
        <w:t xml:space="preserve"> июня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06B665B1" w:rsidR="00CB07F5" w:rsidRPr="00CB07F5" w:rsidRDefault="00CB07F5" w:rsidP="00FC64D8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9917" w14:textId="77777777" w:rsidR="00CC681F" w:rsidRDefault="00CC681F" w:rsidP="004563DD">
      <w:pPr>
        <w:spacing w:line="240" w:lineRule="auto"/>
      </w:pPr>
      <w:r>
        <w:separator/>
      </w:r>
    </w:p>
  </w:endnote>
  <w:endnote w:type="continuationSeparator" w:id="0">
    <w:p w14:paraId="07B1D3B6" w14:textId="77777777" w:rsidR="00CC681F" w:rsidRDefault="00CC681F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856B" w14:textId="77777777" w:rsidR="00CC681F" w:rsidRDefault="00CC681F" w:rsidP="004563DD">
      <w:pPr>
        <w:spacing w:line="240" w:lineRule="auto"/>
      </w:pPr>
      <w:r>
        <w:separator/>
      </w:r>
    </w:p>
  </w:footnote>
  <w:footnote w:type="continuationSeparator" w:id="0">
    <w:p w14:paraId="6456C205" w14:textId="77777777" w:rsidR="00CC681F" w:rsidRDefault="00CC681F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6"/>
    <w:rsid w:val="0004499D"/>
    <w:rsid w:val="00047CE2"/>
    <w:rsid w:val="000D632D"/>
    <w:rsid w:val="000E6E2F"/>
    <w:rsid w:val="0011259B"/>
    <w:rsid w:val="001215DB"/>
    <w:rsid w:val="001641C5"/>
    <w:rsid w:val="00260836"/>
    <w:rsid w:val="00274A42"/>
    <w:rsid w:val="002D7369"/>
    <w:rsid w:val="002F1C61"/>
    <w:rsid w:val="00321825"/>
    <w:rsid w:val="00364FDC"/>
    <w:rsid w:val="003A6963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456D6"/>
    <w:rsid w:val="00557E78"/>
    <w:rsid w:val="005876A3"/>
    <w:rsid w:val="005E3F03"/>
    <w:rsid w:val="00611EBB"/>
    <w:rsid w:val="0065597B"/>
    <w:rsid w:val="006D00F4"/>
    <w:rsid w:val="006D7530"/>
    <w:rsid w:val="0072494A"/>
    <w:rsid w:val="007800A4"/>
    <w:rsid w:val="007956F1"/>
    <w:rsid w:val="00796E09"/>
    <w:rsid w:val="007D3505"/>
    <w:rsid w:val="0082367E"/>
    <w:rsid w:val="00881CF2"/>
    <w:rsid w:val="008C2340"/>
    <w:rsid w:val="008C4DF2"/>
    <w:rsid w:val="00910ADE"/>
    <w:rsid w:val="00920C0A"/>
    <w:rsid w:val="00970C68"/>
    <w:rsid w:val="009B1BCE"/>
    <w:rsid w:val="00A13A51"/>
    <w:rsid w:val="00A20DE7"/>
    <w:rsid w:val="00A30A88"/>
    <w:rsid w:val="00A37A77"/>
    <w:rsid w:val="00A44DA6"/>
    <w:rsid w:val="00AA1DCA"/>
    <w:rsid w:val="00AE03A0"/>
    <w:rsid w:val="00BC47A3"/>
    <w:rsid w:val="00BD1C0F"/>
    <w:rsid w:val="00BE3A12"/>
    <w:rsid w:val="00C77F0E"/>
    <w:rsid w:val="00C94426"/>
    <w:rsid w:val="00CB07F5"/>
    <w:rsid w:val="00CC0032"/>
    <w:rsid w:val="00CC681F"/>
    <w:rsid w:val="00CE186A"/>
    <w:rsid w:val="00D05DC3"/>
    <w:rsid w:val="00DB4A55"/>
    <w:rsid w:val="00DC761E"/>
    <w:rsid w:val="00E1086E"/>
    <w:rsid w:val="00E370B4"/>
    <w:rsid w:val="00E6564A"/>
    <w:rsid w:val="00E81A1E"/>
    <w:rsid w:val="00E907F4"/>
    <w:rsid w:val="00EB36BC"/>
    <w:rsid w:val="00EC3161"/>
    <w:rsid w:val="00EE7807"/>
    <w:rsid w:val="00F61642"/>
    <w:rsid w:val="00F65BE1"/>
    <w:rsid w:val="00FB6697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6</cp:revision>
  <cp:lastPrinted>2020-11-10T09:23:00Z</cp:lastPrinted>
  <dcterms:created xsi:type="dcterms:W3CDTF">2021-06-18T14:05:00Z</dcterms:created>
  <dcterms:modified xsi:type="dcterms:W3CDTF">2021-08-27T05:42:00Z</dcterms:modified>
</cp:coreProperties>
</file>