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69"/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b4256"/>
          <w:spacing w:val="3"/>
          <w:sz w:val="36"/>
        </w:rPr>
        <w:t xml:space="preserve">Включение в реестр субъектов креативных (творческих) индустрий, осуществляющих деятельность в Республике Адыгея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Для подтверждения соответствия критериям отнесения физических лиц, юридических лиц и индивидуальных предпринимателей к субъектам креативных (творческих) индустрий Заявителю необходимо подать заявление с прилагаемыми документами.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numPr>
          <w:ilvl w:val="0"/>
          <w:numId w:val="11"/>
        </w:numPr>
        <w:ind w:right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hyperlink r:id="rId11" w:tooltip="https://economy.krasnodar.ru/upload/iblock/388/81qp47ib673hn6y4jp16vbbxw15tkxsu/1.-Blank-zayavleniya.rtf" w:history="1">
        <w:r>
          <w:rPr>
            <w:rStyle w:val="895"/>
            <w:rFonts w:ascii="Times New Roman" w:hAnsi="Times New Roman" w:eastAsia="Times New Roman" w:cs="Times New Roman"/>
            <w:color w:val="0000ee"/>
            <w:spacing w:val="3"/>
            <w:sz w:val="28"/>
            <w:szCs w:val="28"/>
            <w:u w:val="none"/>
          </w:rPr>
          <w:t xml:space="preserve">Бланк заявления*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numPr>
          <w:ilvl w:val="0"/>
          <w:numId w:val="11"/>
        </w:numPr>
        <w:ind w:right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hyperlink r:id="rId12" w:tooltip="https://economy.krasnodar.ru/upload/iblock/278/r3g2mu461x101ki6t5d08gc9sdpy7j0d/2.-Obrazets-zayavleniya-.rtf" w:history="1">
        <w:r>
          <w:rPr>
            <w:rStyle w:val="895"/>
            <w:rFonts w:ascii="Times New Roman" w:hAnsi="Times New Roman" w:eastAsia="Times New Roman" w:cs="Times New Roman"/>
            <w:color w:val="0000ee"/>
            <w:spacing w:val="3"/>
            <w:sz w:val="28"/>
            <w:szCs w:val="28"/>
            <w:u w:val="none"/>
          </w:rPr>
          <w:t xml:space="preserve">Образец заявления**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8"/>
        <w:ind w:left="0" w:right="0" w:firstLine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a2c32"/>
          <w:spacing w:val="3"/>
          <w:sz w:val="28"/>
          <w:szCs w:val="28"/>
        </w:rPr>
        <w:t xml:space="preserve">В случае подачи Заявления лично или почтовым отправлением к заявлению прилагаются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numPr>
          <w:ilvl w:val="0"/>
          <w:numId w:val="12"/>
        </w:numPr>
        <w:ind w:right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копия паспорта гражданина Российской Федерации, удостоверяющего личность заявителя (лица, действующего от имени заявителя), при необходимости документы, удостоверяющие гражданство Российской Федерации, предусмотренные статьей 9 Федерального закона от 28 ап</w:t>
      </w: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реля 2023 г. № 138-ФЗ «О гражданстве Российской Федерации» (для физических лиц);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numPr>
          <w:ilvl w:val="0"/>
          <w:numId w:val="12"/>
        </w:numPr>
        <w:ind w:right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документ, подтверждающий полномочия лица на подачу от имени заявителя Заявления, (в случае подачи Заявления и документов лицом, не имеющим право действовать от имени заявителя без доверенности);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numPr>
          <w:ilvl w:val="0"/>
          <w:numId w:val="12"/>
        </w:numPr>
        <w:ind w:right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согласие лица (лиц), персональные данные которого (которых) содержатся в документах, предусмотренных настоящим Порядком, на обработку его (их) персональных данных, оформленное в соответствии с требованиями статьи 9 Федерального закона от 27 июля 2006 г. № </w:t>
      </w: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152-ФЗ «О персональных данных» (далее -- Закон № 152-ФЗ);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numPr>
          <w:ilvl w:val="0"/>
          <w:numId w:val="12"/>
        </w:numPr>
        <w:ind w:right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hyperlink r:id="rId13" w:tooltip="https://economy.krasnodar.ru/upload/iblock/465/p4rx3863wmecmu1cebdvur3ufotp1ejf/3.-Forma-soglasiya-na-obrabotku-personalnykh-dannykh.docx" w:history="1">
        <w:r>
          <w:rPr>
            <w:rStyle w:val="895"/>
            <w:rFonts w:ascii="Times New Roman" w:hAnsi="Times New Roman" w:eastAsia="Times New Roman" w:cs="Times New Roman"/>
            <w:color w:val="0000ee"/>
            <w:spacing w:val="3"/>
            <w:sz w:val="28"/>
            <w:szCs w:val="28"/>
            <w:u w:val="none"/>
          </w:rPr>
          <w:t xml:space="preserve">Форма согласия на обработку персональных данных***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numPr>
          <w:ilvl w:val="0"/>
          <w:numId w:val="12"/>
        </w:numPr>
        <w:ind w:right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hyperlink r:id="rId14" w:tooltip="https://economy.krasnodar.ru/upload/iblock/b8b/6v02lweuaj5ascvkotg3nl2kfyhq406v/4.-Obrazets-formy-soglasiya-na-obrabotku-personalnykh-dannykh.docx" w:history="1">
        <w:r>
          <w:rPr>
            <w:rStyle w:val="895"/>
            <w:rFonts w:ascii="Times New Roman" w:hAnsi="Times New Roman" w:eastAsia="Times New Roman" w:cs="Times New Roman"/>
            <w:color w:val="0000ee"/>
            <w:spacing w:val="3"/>
            <w:sz w:val="28"/>
            <w:szCs w:val="28"/>
            <w:u w:val="none"/>
          </w:rPr>
          <w:t xml:space="preserve">Образец формы согласия на обработку персональных данных****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numPr>
          <w:ilvl w:val="0"/>
          <w:numId w:val="12"/>
        </w:numPr>
        <w:ind w:right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согласие лица (лиц), персональные данные которого (которых) содержатся в документах, предусмотренных настоящим Порядком, на обработку его (их) персональных данных, разрешенных субъектом персональных данных для распространения, оформленное в соответствии с </w:t>
      </w: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требованиями статьи 10.1 Закона № 152-ФЗ.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numPr>
          <w:ilvl w:val="0"/>
          <w:numId w:val="12"/>
        </w:numPr>
        <w:ind w:right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hyperlink r:id="rId15" w:tooltip="https://economy.krasnodar.ru/upload/iblock/a21/5w8jen6rzfo4i58pczd1uo55sj870m94/5.-Forma-soglasiya-na-rasprostranenie-personalnykh-dannykh.docx" w:history="1">
        <w:r>
          <w:rPr>
            <w:rStyle w:val="895"/>
            <w:rFonts w:ascii="Times New Roman" w:hAnsi="Times New Roman" w:eastAsia="Times New Roman" w:cs="Times New Roman"/>
            <w:color w:val="0000ee"/>
            <w:spacing w:val="3"/>
            <w:sz w:val="28"/>
            <w:szCs w:val="28"/>
            <w:u w:val="none"/>
          </w:rPr>
          <w:t xml:space="preserve">Форма согласия на распространение персональных данных*****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2"/>
        <w:numPr>
          <w:ilvl w:val="0"/>
          <w:numId w:val="12"/>
        </w:numPr>
        <w:ind w:right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hyperlink r:id="rId16" w:tooltip="https://economy.krasnodar.ru/upload/iblock/cec/uqf98zes9ofzse7bcjw17qhvize1nyw0/6.-Obrazets-formy-soglasiya-na-rasprostranenie-personalnykh-dannykh.docx" w:history="1">
        <w:r>
          <w:rPr>
            <w:rStyle w:val="895"/>
            <w:rFonts w:ascii="Times New Roman" w:hAnsi="Times New Roman" w:eastAsia="Times New Roman" w:cs="Times New Roman"/>
            <w:color w:val="0000ee"/>
            <w:spacing w:val="3"/>
            <w:sz w:val="28"/>
            <w:szCs w:val="28"/>
            <w:u w:val="none"/>
          </w:rPr>
          <w:t xml:space="preserve">Образец формы согласия на распространение персональных данных******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При изменении сведений, </w:t>
      </w: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указанных в Заявлении, субъект креативных индустрий в течение 20 рабочих дней со дня изменения таких сведений направляет в Министерство экономического развития и торговли Республики Адыгея  заявление о внесении изменений в Реестр в произвольной форме с ука</w:t>
      </w: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занием сведений, которые необходимо изменить и причин их изменения.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В случае необходимости </w:t>
      </w: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исключения сведений о субъекте креативных индустрий из Реестра, субъект креативных индустрий направляет в Министерство экономического развития и торговли Республики Адыгея заявление об исключении сведений из Реестра по собственной инициативе, в произвольно</w:t>
      </w:r>
      <w:r>
        <w:rPr>
          <w:rFonts w:ascii="Times New Roman" w:hAnsi="Times New Roman" w:eastAsia="Times New Roman" w:cs="Times New Roman"/>
          <w:color w:val="2a2c32"/>
          <w:spacing w:val="3"/>
          <w:sz w:val="28"/>
          <w:szCs w:val="28"/>
        </w:rPr>
        <w:t xml:space="preserve">й письменной форме.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continuous"/>
      <w:pgSz w:w="11913" w:h="16834" w:orient="portrait"/>
      <w:pgMar w:top="709" w:right="1134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 CYR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Tms Rmn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893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ms Rmn" w:hAnsi="Tms Rm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1 Char"/>
    <w:basedOn w:val="871"/>
    <w:link w:val="869"/>
    <w:uiPriority w:val="9"/>
    <w:rPr>
      <w:rFonts w:ascii="Arial" w:hAnsi="Arial" w:eastAsia="Arial" w:cs="Arial"/>
      <w:sz w:val="40"/>
      <w:szCs w:val="40"/>
    </w:rPr>
  </w:style>
  <w:style w:type="character" w:styleId="697">
    <w:name w:val="Heading 2 Char"/>
    <w:basedOn w:val="871"/>
    <w:link w:val="870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71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1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1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7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68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68"/>
    <w:next w:val="868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71"/>
    <w:link w:val="714"/>
    <w:uiPriority w:val="10"/>
    <w:rPr>
      <w:sz w:val="48"/>
      <w:szCs w:val="48"/>
    </w:rPr>
  </w:style>
  <w:style w:type="paragraph" w:styleId="716">
    <w:name w:val="Subtitle"/>
    <w:basedOn w:val="868"/>
    <w:next w:val="868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1"/>
    <w:link w:val="716"/>
    <w:uiPriority w:val="11"/>
    <w:rPr>
      <w:sz w:val="24"/>
      <w:szCs w:val="24"/>
    </w:rPr>
  </w:style>
  <w:style w:type="paragraph" w:styleId="718">
    <w:name w:val="Quote"/>
    <w:basedOn w:val="868"/>
    <w:next w:val="868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8"/>
    <w:next w:val="868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71"/>
    <w:link w:val="891"/>
    <w:uiPriority w:val="99"/>
  </w:style>
  <w:style w:type="character" w:styleId="723">
    <w:name w:val="Footer Char"/>
    <w:basedOn w:val="871"/>
    <w:link w:val="893"/>
    <w:uiPriority w:val="99"/>
  </w:style>
  <w:style w:type="paragraph" w:styleId="724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893"/>
    <w:uiPriority w:val="99"/>
  </w:style>
  <w:style w:type="table" w:styleId="726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5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0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71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71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rPr>
      <w:rFonts w:ascii="Times New Roman" w:hAnsi="Times New Roman"/>
    </w:rPr>
  </w:style>
  <w:style w:type="paragraph" w:styleId="869">
    <w:name w:val="Heading 1"/>
    <w:basedOn w:val="868"/>
    <w:next w:val="868"/>
    <w:qFormat/>
    <w:pPr>
      <w:jc w:val="center"/>
      <w:keepNext/>
      <w:spacing w:line="360" w:lineRule="atLeast"/>
      <w:outlineLvl w:val="0"/>
    </w:pPr>
    <w:rPr>
      <w:b/>
      <w:sz w:val="28"/>
    </w:rPr>
  </w:style>
  <w:style w:type="paragraph" w:styleId="870">
    <w:name w:val="Heading 2"/>
    <w:basedOn w:val="868"/>
    <w:next w:val="868"/>
    <w:qFormat/>
    <w:pPr>
      <w:ind w:left="60" w:firstLine="720"/>
      <w:jc w:val="center"/>
      <w:keepNext/>
      <w:widowControl w:val="off"/>
      <w:outlineLvl w:val="1"/>
    </w:pPr>
    <w:rPr>
      <w:i/>
      <w:sz w:val="28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Body Text Indent"/>
    <w:basedOn w:val="868"/>
    <w:link w:val="889"/>
    <w:pPr>
      <w:ind w:firstLine="720"/>
      <w:jc w:val="both"/>
    </w:pPr>
    <w:rPr>
      <w:sz w:val="28"/>
    </w:rPr>
  </w:style>
  <w:style w:type="paragraph" w:styleId="875">
    <w:name w:val="Block Text"/>
    <w:basedOn w:val="868"/>
    <w:pPr>
      <w:ind w:left="560" w:right="520" w:firstLine="720"/>
      <w:jc w:val="center"/>
      <w:spacing w:line="240" w:lineRule="exact"/>
      <w:widowControl w:val="off"/>
    </w:pPr>
    <w:rPr>
      <w:b/>
      <w:sz w:val="28"/>
    </w:rPr>
  </w:style>
  <w:style w:type="paragraph" w:styleId="876">
    <w:name w:val="Body Text"/>
    <w:basedOn w:val="868"/>
    <w:rPr>
      <w:sz w:val="28"/>
    </w:rPr>
  </w:style>
  <w:style w:type="paragraph" w:styleId="877">
    <w:name w:val="Balloon Text"/>
    <w:basedOn w:val="868"/>
    <w:semiHidden/>
    <w:rPr>
      <w:rFonts w:ascii="Tahoma" w:hAnsi="Tahoma" w:cs="Tahoma"/>
      <w:sz w:val="16"/>
      <w:szCs w:val="16"/>
    </w:rPr>
  </w:style>
  <w:style w:type="paragraph" w:styleId="878" w:customStyle="1">
    <w:name w:val="Style1"/>
    <w:basedOn w:val="868"/>
    <w:uiPriority w:val="99"/>
    <w:pPr>
      <w:spacing w:line="326" w:lineRule="exact"/>
      <w:widowControl w:val="off"/>
    </w:pPr>
    <w:rPr>
      <w:sz w:val="24"/>
      <w:szCs w:val="24"/>
    </w:rPr>
  </w:style>
  <w:style w:type="paragraph" w:styleId="879" w:customStyle="1">
    <w:name w:val="Style2"/>
    <w:basedOn w:val="868"/>
    <w:uiPriority w:val="99"/>
    <w:pPr>
      <w:ind w:firstLine="715"/>
      <w:jc w:val="both"/>
      <w:spacing w:line="326" w:lineRule="exact"/>
      <w:widowControl w:val="off"/>
    </w:pPr>
    <w:rPr>
      <w:sz w:val="24"/>
      <w:szCs w:val="24"/>
    </w:rPr>
  </w:style>
  <w:style w:type="paragraph" w:styleId="880" w:customStyle="1">
    <w:name w:val="Style4"/>
    <w:basedOn w:val="868"/>
    <w:uiPriority w:val="99"/>
    <w:pPr>
      <w:widowControl w:val="off"/>
    </w:pPr>
    <w:rPr>
      <w:sz w:val="24"/>
      <w:szCs w:val="24"/>
    </w:rPr>
  </w:style>
  <w:style w:type="paragraph" w:styleId="881" w:customStyle="1">
    <w:name w:val="Style5"/>
    <w:basedOn w:val="868"/>
    <w:uiPriority w:val="99"/>
    <w:pPr>
      <w:ind w:hanging="672"/>
      <w:spacing w:line="326" w:lineRule="exact"/>
      <w:widowControl w:val="off"/>
    </w:pPr>
    <w:rPr>
      <w:sz w:val="24"/>
      <w:szCs w:val="24"/>
    </w:rPr>
  </w:style>
  <w:style w:type="character" w:styleId="882" w:customStyle="1">
    <w:name w:val="Font Style11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883" w:customStyle="1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884" w:customStyle="1">
    <w:name w:val="Font Style13"/>
    <w:uiPriority w:val="99"/>
    <w:rPr>
      <w:rFonts w:ascii="Times New Roman" w:hAnsi="Times New Roman" w:cs="Times New Roman"/>
      <w:sz w:val="28"/>
      <w:szCs w:val="28"/>
    </w:rPr>
  </w:style>
  <w:style w:type="paragraph" w:styleId="885">
    <w:name w:val="Plain Text"/>
    <w:basedOn w:val="868"/>
    <w:link w:val="886"/>
    <w:rPr>
      <w:rFonts w:ascii="Courier New" w:hAnsi="Courier New"/>
    </w:rPr>
  </w:style>
  <w:style w:type="character" w:styleId="886" w:customStyle="1">
    <w:name w:val="Текст Знак"/>
    <w:link w:val="885"/>
    <w:rPr>
      <w:rFonts w:ascii="Courier New" w:hAnsi="Courier New"/>
    </w:rPr>
  </w:style>
  <w:style w:type="paragraph" w:styleId="887" w:customStyle="1">
    <w:name w:val="Style3"/>
    <w:basedOn w:val="868"/>
    <w:uiPriority w:val="99"/>
    <w:pPr>
      <w:widowControl w:val="off"/>
    </w:pPr>
    <w:rPr>
      <w:sz w:val="24"/>
      <w:szCs w:val="24"/>
    </w:rPr>
  </w:style>
  <w:style w:type="paragraph" w:styleId="888">
    <w:name w:val="Normal (Web)"/>
    <w:basedOn w:val="868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9" w:customStyle="1">
    <w:name w:val="Основной текст с отступом Знак"/>
    <w:link w:val="874"/>
    <w:rPr>
      <w:rFonts w:ascii="Times New Roman" w:hAnsi="Times New Roman"/>
      <w:sz w:val="28"/>
    </w:rPr>
  </w:style>
  <w:style w:type="table" w:styleId="890">
    <w:name w:val="Table Grid"/>
    <w:basedOn w:val="87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1">
    <w:name w:val="Header"/>
    <w:basedOn w:val="868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Верхний колонтитул Знак"/>
    <w:basedOn w:val="871"/>
    <w:link w:val="891"/>
    <w:uiPriority w:val="99"/>
    <w:rPr>
      <w:rFonts w:ascii="Times New Roman" w:hAnsi="Times New Roman"/>
    </w:rPr>
  </w:style>
  <w:style w:type="paragraph" w:styleId="893">
    <w:name w:val="Footer"/>
    <w:basedOn w:val="868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4" w:customStyle="1">
    <w:name w:val="Нижний колонтитул Знак"/>
    <w:basedOn w:val="871"/>
    <w:link w:val="893"/>
    <w:uiPriority w:val="99"/>
    <w:rPr>
      <w:rFonts w:ascii="Times New Roman" w:hAnsi="Times New Roman"/>
    </w:rPr>
  </w:style>
  <w:style w:type="character" w:styleId="895">
    <w:name w:val="Hyperlink"/>
    <w:basedOn w:val="871"/>
    <w:uiPriority w:val="99"/>
    <w:unhideWhenUsed/>
    <w:rPr>
      <w:color w:val="0563c1" w:themeColor="hyperlink"/>
      <w:u w:val="single"/>
    </w:rPr>
  </w:style>
  <w:style w:type="character" w:styleId="896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897" w:customStyle="1">
    <w:name w:val="Нормальный (таблица)"/>
    <w:basedOn w:val="728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 CYR" w:cs="Times New Roman 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898" w:customStyle="1">
    <w:name w:val="Прижатый влево"/>
    <w:basedOn w:val="72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 CYR" w:cs="Times New Roman 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economy.krasnodar.ru/upload/iblock/388/81qp47ib673hn6y4jp16vbbxw15tkxsu/1.-Blank-zayavleniya.rtf" TargetMode="External"/><Relationship Id="rId12" Type="http://schemas.openxmlformats.org/officeDocument/2006/relationships/hyperlink" Target="https://economy.krasnodar.ru/upload/iblock/278/r3g2mu461x101ki6t5d08gc9sdpy7j0d/2.-Obrazets-zayavleniya-.rtf" TargetMode="External"/><Relationship Id="rId13" Type="http://schemas.openxmlformats.org/officeDocument/2006/relationships/hyperlink" Target="https://economy.krasnodar.ru/upload/iblock/465/p4rx3863wmecmu1cebdvur3ufotp1ejf/3.-Forma-soglasiya-na-obrabotku-personalnykh-dannykh.docx" TargetMode="External"/><Relationship Id="rId14" Type="http://schemas.openxmlformats.org/officeDocument/2006/relationships/hyperlink" Target="https://economy.krasnodar.ru/upload/iblock/b8b/6v02lweuaj5ascvkotg3nl2kfyhq406v/4.-Obrazets-formy-soglasiya-na-obrabotku-personalnykh-dannykh.docx" TargetMode="External"/><Relationship Id="rId15" Type="http://schemas.openxmlformats.org/officeDocument/2006/relationships/hyperlink" Target="https://economy.krasnodar.ru/upload/iblock/a21/5w8jen6rzfo4i58pczd1uo55sj870m94/5.-Forma-soglasiya-na-rasprostranenie-personalnykh-dannykh.docx" TargetMode="External"/><Relationship Id="rId16" Type="http://schemas.openxmlformats.org/officeDocument/2006/relationships/hyperlink" Target="https://economy.krasnodar.ru/upload/iblock/cec/uqf98zes9ofzse7bcjw17qhvize1nyw0/6.-Obrazets-formy-soglasiya-na-rasprostranenie-personalnykh-dannykh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31BE-36A3-4ED9-A8D6-422354B5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Krokoz™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РЕСПУБЛИКЭМИ ПРЕЗИДЕНТРЭ И МИНИСТРЭМЭЯ КАБИНЕТРЭ ЯАДМИНИСТРАЦИЕИIОФХМКIЭ УПРАВЛЕНИЕ</dc:title>
  <dc:creator>Хотов Т.П.</dc:creator>
  <cp:keywords>ИДП</cp:keywords>
  <cp:lastModifiedBy>user</cp:lastModifiedBy>
  <cp:revision>22</cp:revision>
  <dcterms:created xsi:type="dcterms:W3CDTF">2025-05-22T13:32:00Z</dcterms:created>
  <dcterms:modified xsi:type="dcterms:W3CDTF">2026-05-06T14:46:05Z</dcterms:modified>
</cp:coreProperties>
</file>