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 включении в реестр субъектов креативных (творческих) индустрий, осуществляющих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деятельность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Республике Адыгея (далее - Реестр)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>
              <w:t xml:space="preserve">Министерство экономического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>
              <w:t xml:space="preserve"> развития и торговли Республики Адыгея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>
              <w:t xml:space="preserve">_________________________________</w:t>
            </w:r>
            <w:r>
              <w:t xml:space="preserve"> 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(наименование заявителя)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_______________________________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(адрес регистрации/адрес места жительства)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_________________________________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(телефон)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________________________________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/>
            </w:pPr>
            <w:r>
              <w:t xml:space="preserve">(электронная почта) </w:t>
            </w:r>
            <w:r/>
            <w:r/>
          </w:p>
          <w:p>
            <w:pPr>
              <w:pStyle w:val="859"/>
              <w:jc w:val="right"/>
              <w:spacing w:before="0" w:beforeAutospacing="0" w:after="0" w:afterAutospacing="0" w:line="288" w:lineRule="atLeast"/>
            </w:pPr>
            <w:r/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ind w:firstLine="285"/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оряд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Республике Адыгея  прошу включить ________________________________________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_________________________________________________________________________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(полное наименование заявителя)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 Реестр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tbl>
      <w:tblPr>
        <w:tblW w:w="90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7330"/>
        <w:gridCol w:w="132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N п/п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Информация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Поле для заполнения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Сведения о заявителе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Полное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сокращенное (при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наименование юридического лица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с указанием наименования и кода организационно-правовой формы в соответствии с Общероссийским классификатором организационно-правовых форм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(для юридического лица);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фамилия, имя и отчество (при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индивидуального предпринимателя/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физического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Категория субъекта креативной индустрии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ИНН юридического лица/индивидуального предпринимателя/самозанятого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Наименование субъекта Российской Федерации, в котором зарегистрирован субъект креативной индустрии;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ОГРН/ОГРНИП юридического лица/индивидуального предпринимателя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Адрес в пределах места нахождения для юридического 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Вид и наименование (при наличии) креативного продукта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Код и наименование креативного продукта в соответствии с Общероссийским классификатором продукции по видам экономической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Адрес официального сайта в информационно- телекоммуникационной сети «Интернет»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Ф.И.О. руководителя/уполномоченного представителя заявителя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Дополнительные контакты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866"/>
        <w:ind w:left="0" w:right="0" w:firstLine="709"/>
        <w:jc w:val="left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настоящему заявлению прилагаются: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bidi="ru-RU"/>
        </w:rPr>
        <w:t xml:space="preserve">1) копия паспорта гражданина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удостоверяющего личность заявителя (лица, действующего от имени заявителя), при необходимости документы, удостоверяющие гражданство Российской Федерации, предусмотренные статьей 9 Федерального закона от 28 апреля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2023 г. № 138-ФЗ «О гражданстве Российской Федерации» (для физических лиц);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 документ, подтверждающий полномочия лица на подачу от имени заявителя заявления, (в случае подачи заявления и документов лицом, не имеющим право действовать от имени заявителя без доверенности);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 согласие лица (лиц), персональные данные котор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ого (которых) содержатся в документах, предусмотренных Порядком, на обработку его (их) персональных данных, оформленное в соответствии с требованиями статьи 9 Федерального закона от 27 июля 2006 г. № 152-ФЗ «О персональных данных» (далее – Закон № 152-ФЗ);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4) согласие лица (лиц), персональные данные которого (которых) содержатся в документах, предусмотренных Порядком, на обработку его (их) персональных данных, разрешенных субъектом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для распространения, оформленное 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статьи 10.1 Закона № 152-ФЗ;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иные документы (представленные по инициативе заявителя).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Настоящим заявлением подтверждаю, что заявитель (нужное отметить знаком - «Х»):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</w:p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853"/>
        <w:tblW w:w="0" w:type="auto"/>
        <w:tblInd w:w="1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681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58240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-29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является иностранным юридическим лицом (для юридических лиц), в том числе местом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59264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60288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4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1312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составляемых в рамках реализации полномочий, предусмотренных главой VII Ус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46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left"/>
              <w:spacing w:before="0" w:after="0" w:line="240" w:lineRule="auto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instrText xml:space="preserve">SHAPE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90170</wp:posOffset>
                      </wp:positionH>
                      <wp:positionV relativeFrom="paragraph">
                        <wp:posOffset>26035</wp:posOffset>
                      </wp:positionV>
                      <wp:extent cx="175260" cy="175260"/>
                      <wp:effectExtent l="0" t="0" r="0" b="0"/>
                      <wp:wrapNone/>
                      <wp:docPr id="5" name="_x0000_s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5259" cy="1752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2336;o:allowoverlap:true;o:allowincell:true;mso-position-horizontal-relative:char;margin-left:7.10pt;mso-position-horizontal:absolute;mso-position-vertical-relative:text;margin-top:2.05pt;mso-position-vertical:absolute;width:13.80pt;height:13.8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fldChar w:fldCharType="end"/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8585" w:type="dxa"/>
            <w:vAlign w:val="top"/>
            <w:textDirection w:val="lrTb"/>
            <w:noWrap w:val="false"/>
          </w:tcPr>
          <w:p>
            <w:pPr>
              <w:pStyle w:val="867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не находится в процессе реорганизации (за исключением реорганизации в форме присоединения к юридическому лицу другого юридического лица), ликвид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bidi="en-US"/>
              </w:rPr>
              <w:t xml:space="preserve">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bidi="en-US"/>
              </w:rPr>
            </w:r>
          </w:p>
        </w:tc>
      </w:tr>
    </w:tbl>
    <w:p>
      <w:pPr>
        <w:pStyle w:val="866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tbl>
      <w:tblPr>
        <w:tblStyle w:val="853"/>
        <w:tblW w:w="0" w:type="auto"/>
        <w:tblInd w:w="43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36"/>
        <w:gridCol w:w="1596"/>
        <w:gridCol w:w="513"/>
        <w:gridCol w:w="545"/>
        <w:gridCol w:w="236"/>
        <w:gridCol w:w="626"/>
        <w:gridCol w:w="2334"/>
        <w:gridCol w:w="501"/>
        <w:gridCol w:w="1984"/>
      </w:tblGrid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1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(лицо, уполномоченное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подписывать заявление)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6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МП (при наличии)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1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</w:tr>
      <w:tr>
        <w:tblPrEx/>
        <w:trPr/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6" w:type="dxa"/>
            <w:vAlign w:val="top"/>
            <w:textDirection w:val="lrTb"/>
            <w:noWrap w:val="false"/>
          </w:tcPr>
          <w:p>
            <w:pPr>
              <w:pStyle w:val="86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6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3" w:type="dxa"/>
            <w:vAlign w:val="bottom"/>
            <w:textDirection w:val="lrTb"/>
            <w:noWrap w:val="false"/>
          </w:tcPr>
          <w:p>
            <w:pPr>
              <w:pStyle w:val="866"/>
              <w:ind w:left="-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pStyle w:val="866"/>
              <w:ind w:left="-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5" w:type="dxa"/>
            <w:vAlign w:val="bottom"/>
            <w:textDirection w:val="lrTb"/>
            <w:noWrap w:val="false"/>
          </w:tcPr>
          <w:p>
            <w:pPr>
              <w:pStyle w:val="866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</w:tc>
      </w:tr>
    </w:tbl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pStyle w:val="855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9"/>
        <w:ind w:firstLine="540"/>
        <w:jc w:val="both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5"/>
        <w:jc w:val="center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55"/>
        <w:jc w:val="center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1"/>
    <w:next w:val="851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2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1"/>
    <w:next w:val="851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2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2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2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2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2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2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2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2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2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2"/>
    <w:link w:val="705"/>
    <w:uiPriority w:val="99"/>
  </w:style>
  <w:style w:type="paragraph" w:styleId="707">
    <w:name w:val="Footer"/>
    <w:basedOn w:val="851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2"/>
    <w:link w:val="707"/>
    <w:uiPriority w:val="99"/>
  </w:style>
  <w:style w:type="paragraph" w:styleId="709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Footnote Text Char"/>
    <w:link w:val="862"/>
    <w:uiPriority w:val="99"/>
    <w:rPr>
      <w:sz w:val="18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5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57">
    <w:name w:val="List Paragraph"/>
    <w:basedOn w:val="851"/>
    <w:uiPriority w:val="34"/>
    <w:qFormat/>
    <w:pPr>
      <w:contextualSpacing/>
      <w:ind w:left="720"/>
    </w:pPr>
  </w:style>
  <w:style w:type="character" w:styleId="858" w:customStyle="1">
    <w:name w:val="Обычный1"/>
  </w:style>
  <w:style w:type="paragraph" w:styleId="859">
    <w:name w:val="Normal (Web)"/>
    <w:basedOn w:val="8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60">
    <w:name w:val="Hyperlink"/>
    <w:basedOn w:val="852"/>
    <w:uiPriority w:val="99"/>
    <w:unhideWhenUsed/>
    <w:rPr>
      <w:color w:val="0000ff"/>
      <w:u w:val="single"/>
    </w:rPr>
  </w:style>
  <w:style w:type="table" w:styleId="861">
    <w:name w:val="Table Grid"/>
    <w:basedOn w:val="85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>
    <w:name w:val="footnote text"/>
    <w:basedOn w:val="851"/>
    <w:link w:val="86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3" w:customStyle="1">
    <w:name w:val="Текст сноски Знак"/>
    <w:basedOn w:val="852"/>
    <w:link w:val="862"/>
    <w:uiPriority w:val="99"/>
    <w:semiHidden/>
    <w:rPr>
      <w:sz w:val="20"/>
      <w:szCs w:val="20"/>
    </w:rPr>
  </w:style>
  <w:style w:type="character" w:styleId="864">
    <w:name w:val="footnote reference"/>
    <w:basedOn w:val="852"/>
    <w:uiPriority w:val="99"/>
    <w:semiHidden/>
    <w:unhideWhenUsed/>
    <w:rPr>
      <w:vertAlign w:val="superscript"/>
    </w:rPr>
  </w:style>
  <w:style w:type="paragraph" w:styleId="865">
    <w:name w:val="Revision"/>
    <w:hidden/>
    <w:uiPriority w:val="99"/>
    <w:semiHidden/>
    <w:pPr>
      <w:spacing w:after="0" w:line="240" w:lineRule="auto"/>
    </w:pPr>
  </w:style>
  <w:style w:type="paragraph" w:styleId="866" w:customStyle="1">
    <w:name w:val="ConsNormal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67" w:customStyle="1">
    <w:name w:val="С3f3fо3f3fд3f3fе3f3fр3f3fж3f3fи3f3fм3f3fо3f3fе3f3f т3f3fа3f3fб3f3fл3f3fи3f3fц3f3fы3f3f"/>
    <w:basedOn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41CB-991D-4713-8B1B-12AEB54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ammosovam789@outlook.com</dc:creator>
  <cp:lastModifiedBy>user</cp:lastModifiedBy>
  <cp:revision>5</cp:revision>
  <dcterms:created xsi:type="dcterms:W3CDTF">2025-07-03T08:18:00Z</dcterms:created>
  <dcterms:modified xsi:type="dcterms:W3CDTF">2026-04-28T07:02:34Z</dcterms:modified>
</cp:coreProperties>
</file>